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2F3" w:rsidRDefault="000F77BE">
      <w:pPr>
        <w:pStyle w:val="2"/>
        <w:widowControl/>
        <w:shd w:val="clear" w:color="auto" w:fill="FFFFFF"/>
        <w:spacing w:beforeAutospacing="0" w:after="140" w:afterAutospacing="0" w:line="14" w:lineRule="atLeast"/>
        <w:rPr>
          <w:rFonts w:ascii="仿宋" w:eastAsia="仿宋" w:hAnsi="仿宋" w:cs="仿宋" w:hint="default"/>
          <w:color w:val="333333"/>
          <w:spacing w:val="5"/>
          <w:sz w:val="28"/>
          <w:szCs w:val="28"/>
        </w:rPr>
      </w:pPr>
      <w:r>
        <w:rPr>
          <w:rFonts w:ascii="仿宋" w:eastAsia="仿宋" w:hAnsi="仿宋" w:cs="仿宋"/>
          <w:color w:val="333333"/>
          <w:spacing w:val="5"/>
          <w:sz w:val="28"/>
          <w:szCs w:val="28"/>
          <w:shd w:val="clear" w:color="auto" w:fill="FFFFFF"/>
        </w:rPr>
        <w:t>@资阳市民：你的超级专属福利来了，请查收！</w:t>
      </w:r>
    </w:p>
    <w:p w:rsidR="00D802F3" w:rsidRDefault="00D802F3">
      <w:pPr>
        <w:rPr>
          <w:rFonts w:ascii="仿宋" w:eastAsia="仿宋" w:hAnsi="仿宋" w:cs="仿宋"/>
          <w:sz w:val="28"/>
          <w:szCs w:val="28"/>
        </w:rPr>
      </w:pP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查社保记录、看公积金明细</w:t>
      </w: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缴孩子学费、询学区划片范围</w:t>
      </w: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找靠谱工作、查公交到站时间 </w:t>
      </w:r>
    </w:p>
    <w:p w:rsidR="00D802F3" w:rsidRDefault="00D802F3">
      <w:pPr>
        <w:rPr>
          <w:rFonts w:ascii="仿宋" w:eastAsia="仿宋" w:hAnsi="仿宋" w:cs="仿宋"/>
          <w:sz w:val="28"/>
          <w:szCs w:val="28"/>
        </w:rPr>
      </w:pP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为了办理这些事项，你下载了几个APP？</w:t>
      </w: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注册几个账号？关注了几个公众号？</w:t>
      </w:r>
    </w:p>
    <w:p w:rsidR="00D802F3" w:rsidRDefault="00D802F3">
      <w:pPr>
        <w:rPr>
          <w:rFonts w:ascii="仿宋" w:eastAsia="仿宋" w:hAnsi="仿宋" w:cs="仿宋"/>
          <w:sz w:val="28"/>
          <w:szCs w:val="28"/>
        </w:rPr>
      </w:pP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重磅好消息！由资阳市政务服务和大数据管理局牵头，联合多个部门、平台企业给资阳市民送出一份超级福利——资阳市民云（天府市民云APP资阳频道）。</w:t>
      </w:r>
    </w:p>
    <w:p w:rsidR="00D802F3" w:rsidRDefault="00E52457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5274310" cy="29914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这款APP就像是一个智能生活必备管家，仅需一次实名注册认证，就能帮你解决生活中的一切烦心事务。</w:t>
      </w: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资阳市民云怎么用？</w:t>
      </w: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手把手教你玩转ta！</w:t>
      </w:r>
    </w:p>
    <w:p w:rsidR="00D802F3" w:rsidRDefault="00D802F3">
      <w:pPr>
        <w:rPr>
          <w:rFonts w:ascii="仿宋" w:eastAsia="仿宋" w:hAnsi="仿宋" w:cs="仿宋"/>
          <w:sz w:val="28"/>
          <w:szCs w:val="28"/>
        </w:rPr>
      </w:pPr>
    </w:p>
    <w:p w:rsidR="00D802F3" w:rsidRPr="00E52457" w:rsidRDefault="000F77BE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注册认证一号通</w:t>
      </w: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扫描下方二维码注册并下载天府市民云APP，进入资阳城市频道，登录并完成实名认证，关联服务一号通行。</w:t>
      </w:r>
    </w:p>
    <w:p w:rsidR="007273DE" w:rsidRDefault="007273DE" w:rsidP="00E52457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2447925" cy="2447925"/>
            <wp:effectExtent l="19050" t="0" r="9525" b="0"/>
            <wp:docPr id="10" name="图片 1" descr="C:\Users\TY105\AppData\Local\Temp\WeChat Files\4336b8e229d5fd68efc25787c1e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105\AppData\Local\Temp\WeChat Files\4336b8e229d5fd68efc25787c1e70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57" w:rsidRDefault="00E52457" w:rsidP="00E52457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1638300" cy="328271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32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DE" w:rsidRDefault="007273DE">
      <w:pPr>
        <w:rPr>
          <w:rFonts w:ascii="仿宋" w:eastAsia="仿宋" w:hAnsi="仿宋" w:cs="仿宋"/>
          <w:b/>
          <w:bCs/>
          <w:sz w:val="28"/>
          <w:szCs w:val="28"/>
        </w:rPr>
      </w:pPr>
    </w:p>
    <w:p w:rsidR="00D802F3" w:rsidRPr="00E52457" w:rsidRDefault="000F77BE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孩子学费指尖缴</w:t>
      </w: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暑假余额告急，开学近在眼前。不清楚划片信息？不了解招生政策？抽不出空排队缴纳学费？你需要资阳市民云来帮你“救急”。</w:t>
      </w:r>
    </w:p>
    <w:p w:rsidR="00D802F3" w:rsidRDefault="00D802F3">
      <w:pPr>
        <w:rPr>
          <w:rFonts w:ascii="仿宋" w:eastAsia="仿宋" w:hAnsi="仿宋" w:cs="仿宋"/>
          <w:sz w:val="28"/>
          <w:szCs w:val="28"/>
        </w:rPr>
      </w:pP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资阳市民云“学区划片”服务已涵盖雁江区、安岳县、乐至县的学区划片信息。学生家长在手机上选择区县及升学类型（幼升小、小升初），输入学校名称或学区名称，点击搜索按钮，即可查看相应的划片范围。操作全程简单便捷，查询结果权威可信、一目了然。</w:t>
      </w:r>
    </w:p>
    <w:p w:rsidR="00D802F3" w:rsidRDefault="008C39EC" w:rsidP="008C39E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800000" cy="3442642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44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资阳市民云“教育缴费”服务是目前资阳市公立中小学、幼儿园学费缴纳唯一官方线上平台，已覆盖四川省资阳中学、资阳市外国语实验学校、资阳市雁江一小、资阳市第一幼儿园等34所园校，还将持续接入更多园校缴费。家长只需在手机上核对孩子学校、学号，输入银行卡号，就可完成教育费用线上支付。</w:t>
      </w:r>
    </w:p>
    <w:p w:rsidR="00D802F3" w:rsidRDefault="008C39EC" w:rsidP="008C39E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lastRenderedPageBreak/>
        <w:drawing>
          <wp:inline distT="0" distB="0" distL="0" distR="0">
            <wp:extent cx="1800000" cy="274377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4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9EC" w:rsidRDefault="008C39EC" w:rsidP="008C39EC">
      <w:pPr>
        <w:jc w:val="center"/>
        <w:rPr>
          <w:rFonts w:ascii="仿宋" w:eastAsia="仿宋" w:hAnsi="仿宋" w:cs="仿宋"/>
          <w:sz w:val="28"/>
          <w:szCs w:val="28"/>
        </w:rPr>
      </w:pPr>
    </w:p>
    <w:p w:rsidR="00E52457" w:rsidRPr="00E52457" w:rsidRDefault="000F77BE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社保账户装进兜</w:t>
      </w: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每个月工资都在扣社保，可到底缴了多少钱？随身带社保卡很麻烦，着急想查社保缴费记录，却总是想不起来卡号和密码……</w:t>
      </w:r>
    </w:p>
    <w:p w:rsidR="00D802F3" w:rsidRDefault="00D802F3">
      <w:pPr>
        <w:rPr>
          <w:rFonts w:ascii="仿宋" w:eastAsia="仿宋" w:hAnsi="仿宋" w:cs="仿宋"/>
          <w:sz w:val="28"/>
          <w:szCs w:val="28"/>
        </w:rPr>
      </w:pP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资阳市民云让“社保查询”服务让这些问题轻松解决，不需要输入卡号和密码，凭你的实名账号，就能及时掌握个人社保缴纳情况。灵活就业（个体劳动者）人员也可以通过“个体社保缴纳”在线参保哦~</w:t>
      </w:r>
    </w:p>
    <w:p w:rsidR="00D802F3" w:rsidRDefault="008C39EC" w:rsidP="008C39E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lastRenderedPageBreak/>
        <w:drawing>
          <wp:inline distT="0" distB="0" distL="0" distR="0">
            <wp:extent cx="1800000" cy="3593307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59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800000" cy="35301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5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9EC" w:rsidRDefault="008C39EC" w:rsidP="008C39EC">
      <w:pPr>
        <w:jc w:val="center"/>
        <w:rPr>
          <w:rFonts w:ascii="仿宋" w:eastAsia="仿宋" w:hAnsi="仿宋" w:cs="仿宋"/>
          <w:sz w:val="28"/>
          <w:szCs w:val="28"/>
        </w:rPr>
      </w:pPr>
    </w:p>
    <w:p w:rsidR="00D802F3" w:rsidRPr="00E52457" w:rsidRDefault="000F77BE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“隐形财富”一键查</w:t>
      </w: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计划买房，千万别忘了“公积金”这笔“隐形财富”。“公积金查询”帮你实时关注个人账户余额、订阅缴纳和提取记录，还能查询贷款信息、还款计划和提取明细，灵活使用个人公积金，买房贷款不担心。</w:t>
      </w:r>
    </w:p>
    <w:p w:rsidR="008C39EC" w:rsidRDefault="008C39EC" w:rsidP="008C39E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>
            <wp:extent cx="1800000" cy="377243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7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9EC" w:rsidRDefault="008C39EC" w:rsidP="008C39EC">
      <w:pPr>
        <w:jc w:val="center"/>
        <w:rPr>
          <w:rFonts w:ascii="仿宋" w:eastAsia="仿宋" w:hAnsi="仿宋" w:cs="仿宋"/>
          <w:sz w:val="28"/>
          <w:szCs w:val="28"/>
        </w:rPr>
      </w:pPr>
    </w:p>
    <w:p w:rsidR="00D802F3" w:rsidRPr="00E52457" w:rsidRDefault="000F77BE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公交到站实时看</w:t>
      </w: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一路小跑冲进站台，却眼见公交车缓缓离开；刚坐上出租车，就看到等待许久的公交车进站……用资阳市民云“实时公交”服务，附近站点、公交线路、到站信息尽在掌握，再也不怕错过公交车了！</w:t>
      </w:r>
    </w:p>
    <w:p w:rsidR="00D802F3" w:rsidRDefault="008C39EC" w:rsidP="008C39E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lastRenderedPageBreak/>
        <w:drawing>
          <wp:inline distT="0" distB="0" distL="0" distR="0">
            <wp:extent cx="1800000" cy="360464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9EC" w:rsidRDefault="008C39EC" w:rsidP="008C39EC">
      <w:pPr>
        <w:jc w:val="center"/>
        <w:rPr>
          <w:rFonts w:ascii="仿宋" w:eastAsia="仿宋" w:hAnsi="仿宋" w:cs="仿宋"/>
          <w:sz w:val="28"/>
          <w:szCs w:val="28"/>
        </w:rPr>
      </w:pPr>
    </w:p>
    <w:p w:rsidR="00D802F3" w:rsidRPr="00E52457" w:rsidRDefault="000F77BE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惠民补贴掌上查</w:t>
      </w: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耕地地力保护补贴资金、困难群众救助资金、城乡医疗救助资金……自2019年7月1日起，惠民惠农财政补贴资金纳入社会保障卡“一卡通”发放范围。享受补贴的资阳市民，不用跑银行，直接在手机上就能查询补贴到账情况，进入政策列表，还能可以快速查看各项补贴资金政策详情，简直太方便啦！</w:t>
      </w:r>
    </w:p>
    <w:p w:rsidR="00D802F3" w:rsidRDefault="008C39EC" w:rsidP="008C39E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lastRenderedPageBreak/>
        <w:drawing>
          <wp:inline distT="0" distB="0" distL="0" distR="0">
            <wp:extent cx="1800000" cy="283917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83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9EC" w:rsidRDefault="008C39EC" w:rsidP="008C39EC">
      <w:pPr>
        <w:jc w:val="center"/>
        <w:rPr>
          <w:rFonts w:ascii="仿宋" w:eastAsia="仿宋" w:hAnsi="仿宋" w:cs="仿宋"/>
          <w:sz w:val="28"/>
          <w:szCs w:val="28"/>
        </w:rPr>
      </w:pPr>
    </w:p>
    <w:p w:rsidR="00D802F3" w:rsidRPr="008C39EC" w:rsidRDefault="000F77BE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看病费用少担心</w:t>
      </w: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人吃五谷杂粮难免会遇到身体不适，这时候就要“医保”出马了。门急诊、院前急救、定点零售药店购药费用...这些都可以用医保部分支付，小伙伴们记得，用资阳市民云就能实时掌握每月的“医疗个人账户”。</w:t>
      </w:r>
    </w:p>
    <w:p w:rsidR="00D802F3" w:rsidRDefault="00D802F3" w:rsidP="008C39EC">
      <w:pPr>
        <w:jc w:val="center"/>
        <w:rPr>
          <w:rFonts w:ascii="仿宋" w:eastAsia="仿宋" w:hAnsi="仿宋" w:cs="仿宋"/>
          <w:sz w:val="28"/>
          <w:szCs w:val="28"/>
        </w:rPr>
      </w:pP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不仅如此，资阳市民云还可以查询“医保定点医院”、“医保药品目录”。以后看病买药，不用四处打听医保到底怎么用了，直接来资阳市民云搜索吧。</w:t>
      </w:r>
    </w:p>
    <w:p w:rsidR="00D802F3" w:rsidRDefault="008C39EC" w:rsidP="008C39E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lastRenderedPageBreak/>
        <w:drawing>
          <wp:inline distT="0" distB="0" distL="0" distR="0">
            <wp:extent cx="1800000" cy="3097674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9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800000" cy="30956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2F3" w:rsidRDefault="00D802F3">
      <w:pPr>
        <w:rPr>
          <w:rFonts w:ascii="仿宋" w:eastAsia="仿宋" w:hAnsi="仿宋" w:cs="仿宋"/>
          <w:sz w:val="28"/>
          <w:szCs w:val="28"/>
        </w:rPr>
      </w:pP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实现公共服务均衡普惠，这是成德眉资同城化发展道路上的重要一步。根据《成德眉资同城化暨成都都市圈公共服务共建共享三年实施方案（2020-2022年）》（送审稿）），天府市民云平台将连接德阳、眉山、资阳政务办理平台，四地政务服务“一网通办、异地可办”</w:t>
      </w:r>
    </w:p>
    <w:p w:rsidR="00D802F3" w:rsidRDefault="00D802F3">
      <w:pPr>
        <w:rPr>
          <w:rFonts w:ascii="仿宋" w:eastAsia="仿宋" w:hAnsi="仿宋" w:cs="仿宋"/>
          <w:sz w:val="28"/>
          <w:szCs w:val="28"/>
        </w:rPr>
      </w:pPr>
    </w:p>
    <w:p w:rsidR="00D802F3" w:rsidRDefault="000F77B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下一步，成资两地将继续把握成渝地区双城经济圈、成德眉资同城化重大发展机遇，坚决落实省委“一干多支·五区协同”的重大战略部署，进一步整合升级，持续优化“资阳市民云”运营建设。可以畅想，未来，成资两地市民将通过一个APP，实现医疗资源共享、医疗档案互通、社保协同互认……</w:t>
      </w:r>
    </w:p>
    <w:p w:rsidR="008C39EC" w:rsidRDefault="008C39EC">
      <w:pPr>
        <w:rPr>
          <w:rFonts w:ascii="仿宋" w:eastAsia="仿宋" w:hAnsi="仿宋" w:cs="仿宋"/>
          <w:sz w:val="28"/>
          <w:szCs w:val="28"/>
        </w:rPr>
      </w:pPr>
    </w:p>
    <w:sectPr w:rsidR="008C39EC" w:rsidSect="00CB39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7657" w:rsidRDefault="00DD7657" w:rsidP="00E52457">
      <w:r>
        <w:separator/>
      </w:r>
    </w:p>
  </w:endnote>
  <w:endnote w:type="continuationSeparator" w:id="1">
    <w:p w:rsidR="00DD7657" w:rsidRDefault="00DD7657" w:rsidP="00E524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7657" w:rsidRDefault="00DD7657" w:rsidP="00E52457">
      <w:r>
        <w:separator/>
      </w:r>
    </w:p>
  </w:footnote>
  <w:footnote w:type="continuationSeparator" w:id="1">
    <w:p w:rsidR="00DD7657" w:rsidRDefault="00DD7657" w:rsidP="00E524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8973CF1"/>
    <w:rsid w:val="000F77BE"/>
    <w:rsid w:val="001B20BD"/>
    <w:rsid w:val="0052370F"/>
    <w:rsid w:val="007273DE"/>
    <w:rsid w:val="007F4FB9"/>
    <w:rsid w:val="0083485C"/>
    <w:rsid w:val="008C39EC"/>
    <w:rsid w:val="00CB3918"/>
    <w:rsid w:val="00D5593A"/>
    <w:rsid w:val="00D802F3"/>
    <w:rsid w:val="00DD7657"/>
    <w:rsid w:val="00DF4013"/>
    <w:rsid w:val="00E52457"/>
    <w:rsid w:val="38973C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391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rsid w:val="00CB3918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B3918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CB3918"/>
    <w:rPr>
      <w:b/>
    </w:rPr>
  </w:style>
  <w:style w:type="paragraph" w:styleId="a5">
    <w:name w:val="header"/>
    <w:basedOn w:val="a"/>
    <w:link w:val="Char"/>
    <w:rsid w:val="00E524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E5245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E524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E5245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7273DE"/>
    <w:rPr>
      <w:sz w:val="18"/>
      <w:szCs w:val="18"/>
    </w:rPr>
  </w:style>
  <w:style w:type="character" w:customStyle="1" w:styleId="Char1">
    <w:name w:val="批注框文本 Char"/>
    <w:basedOn w:val="a0"/>
    <w:link w:val="a7"/>
    <w:rsid w:val="007273D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236</Words>
  <Characters>1349</Characters>
  <Application>Microsoft Office Word</Application>
  <DocSecurity>0</DocSecurity>
  <Lines>11</Lines>
  <Paragraphs>3</Paragraphs>
  <ScaleCrop>false</ScaleCrop>
  <Company/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小九三</dc:creator>
  <cp:lastModifiedBy>TY105</cp:lastModifiedBy>
  <cp:revision>2</cp:revision>
  <dcterms:created xsi:type="dcterms:W3CDTF">2020-08-28T09:10:00Z</dcterms:created>
  <dcterms:modified xsi:type="dcterms:W3CDTF">2020-08-28T09:10:00Z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